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Freshservice Agent Training Guide</w:t>
      </w:r>
    </w:p>
    <w:p>
      <w:pPr>
        <w:pStyle w:val="Heading2"/>
      </w:pPr>
      <w:r>
        <w:t>Training Agenda</w:t>
      </w:r>
    </w:p>
    <w:p>
      <w:r>
        <w:br/>
        <w:t>• Navigating the Freshservice interface</w:t>
        <w:br/>
        <w:t>• Creating and updating tickets</w:t>
        <w:br/>
        <w:t>• Using canned responses and templates</w:t>
        <w:br/>
        <w:t>• Assigning tickets to agents or groups</w:t>
        <w:br/>
        <w:t>• Merging duplicate requests</w:t>
        <w:br/>
        <w:t>• Logging private/public notes</w:t>
        <w:br/>
        <w:t>• Handling SLAs and escalations</w:t>
        <w:br/>
        <w:t>• Searching and linking KB articles</w:t>
        <w:br/>
        <w:t>• Understanding service request workflows</w:t>
        <w:br/>
      </w:r>
    </w:p>
    <w:p>
      <w:pPr>
        <w:pStyle w:val="Heading2"/>
      </w:pPr>
      <w:r>
        <w:t>Workshop Guidelines</w:t>
      </w:r>
    </w:p>
    <w:p>
      <w:r>
        <w:br/>
        <w:t>• Host sessions via Zoom, Teams, or in-person.</w:t>
        <w:br/>
        <w:t>• Use a test environment with sample tickets.</w:t>
        <w:br/>
        <w:t>• Encourage real-time participation.</w:t>
        <w:br/>
        <w:t>• Record sessions for future reference.</w:t>
        <w:br/>
      </w:r>
    </w:p>
    <w:p>
      <w:pPr>
        <w:pStyle w:val="Heading2"/>
      </w:pPr>
      <w:r>
        <w:t>Reference Materials</w:t>
      </w:r>
    </w:p>
    <w:p>
      <w:r>
        <w:br/>
        <w:t>• Share agent FAQs and internal documentation.</w:t>
        <w:br/>
        <w:t>• Store materials in SharePoint, Confluence, or Freshservice (Agent-only KB).</w:t>
        <w:br/>
        <w:t>• Include visuals, checklists, and glossaries.</w:t>
        <w:br/>
      </w:r>
    </w:p>
    <w:p>
      <w:pPr>
        <w:pStyle w:val="Heading2"/>
      </w:pPr>
      <w:r>
        <w:t>Reinforcement Plan</w:t>
      </w:r>
    </w:p>
    <w:p>
      <w:r>
        <w:br/>
        <w:t>• Set up a Teams or Slack channel for Q&amp;A.</w:t>
        <w:br/>
        <w:t>• Hold AMA sessions for deep workflows.</w:t>
        <w:br/>
        <w:t>• Use Freshservice Analytics to monitor training impact.</w:t>
        <w:br/>
        <w:t>• Assign peer mentors or "Freshservice Champions."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